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BETALINGSBEWIJS</w:t>
      </w:r>
    </w:p>
    <w:p>
      <w:pPr>
        <w:pStyle w:val="Subtitle"/>
      </w:pPr>
      <w:r>
        <w:t>LEEG SJABLOON · Vul in vóór afdrukken of verzenden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Ontvangstbewijsnummer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Betaaldatum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Begunstigde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Betaler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Ontvangen bedrag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Valuta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Betaalmethode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Transactiereferentie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ARTIKELEN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Omschrijving</w:t>
            </w:r>
          </w:p>
        </w:tc>
        <w:tc>
          <w:tcPr>
            <w:tcW w:type="dxa" w:w="4320"/>
          </w:tcPr>
          <w:p>
            <w:r>
              <w:t>Betalingskenmerk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OPMERKINGEN / VERKLARINGEN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Door gebruiker verklaarde ontvangst; geen bankbewijs van ontvangst van gelden.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