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CREDITNOTA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Creditnotanummer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Uitgiftedatum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Oorspronkelijk factuurnummer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Reden voor correctie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Leverancier / Uitgever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Klant / 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Omschrijving</w:t>
            </w:r>
          </w:p>
        </w:tc>
        <w:tc>
          <w:tcPr>
            <w:tcW w:type="dxa" w:w="2160"/>
          </w:tcPr>
          <w:p>
            <w:r>
              <w:t>Aantal</w:t>
            </w:r>
          </w:p>
        </w:tc>
        <w:tc>
          <w:tcPr>
            <w:tcW w:type="dxa" w:w="2160"/>
          </w:tcPr>
          <w:p>
            <w:r>
              <w:t>Eenheidswaarde</w:t>
            </w:r>
          </w:p>
        </w:tc>
        <w:tc>
          <w:tcPr>
            <w:tcW w:type="dxa" w:w="2160"/>
          </w:tcPr>
          <w:p>
            <w:r>
              <w:t>Creditbedrag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Subtotaal: __________________    Tax: ______________    Totaal: __________________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Controleer het oorspronkelijke factuurnummer en de toepasselijke fiscale correctieregels.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