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CREDIT NOTE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Credit note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Issue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Original invoice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Reason for correction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Supplier / Issuer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Customer / Buyer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value</w:t>
            </w:r>
          </w:p>
        </w:tc>
        <w:tc>
          <w:tcPr>
            <w:tcW w:type="dxa" w:w="2160"/>
          </w:tcPr>
          <w:p>
            <w:r>
              <w:t>Credit amount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Subtotal: __________________    Tax: ______________    Total: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Check the original invoice reference and tax rules applicable to this correction.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