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BILL OF EXCHANGE - REVIEW DRAFT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Draft reference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drawn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Drawer / Issuer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Drawee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Payee / Beneficiary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Face amount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Tenor / Due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Place drawn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Place of payment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Underlying transaction reference</w:t>
            </w:r>
          </w:p>
        </w:tc>
        <w:tc>
          <w:tcPr>
            <w:tcW w:type="dxa" w:w="4320"/>
          </w:tcPr>
          <w:p>
            <w:r>
              <w:t>Additional terms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r>
        <w:t>Drawer signature: __________________     Acceptance (if required):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DRAFT ONLY - NOT VALIDATED AS A NEGOTIABLE INSTRUMENT. Legal and bank review is required before execution.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